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3C" w:rsidRPr="001A1A3C" w:rsidRDefault="001A1A3C" w:rsidP="001A1A3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>Act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A1A3C">
        <w:rPr>
          <w:rFonts w:ascii="Calibri" w:eastAsia="Times New Roman" w:hAnsi="Calibri" w:cs="Times New Roman"/>
          <w:color w:val="000000"/>
        </w:rPr>
        <w:t>Scene 1</w:t>
      </w:r>
      <w:r>
        <w:rPr>
          <w:rFonts w:ascii="Calibri" w:eastAsia="Times New Roman" w:hAnsi="Calibri" w:cs="Times New Roman"/>
          <w:color w:val="000000"/>
        </w:rPr>
        <w:t xml:space="preserve"> (Green Anthology page 450-460)</w:t>
      </w:r>
    </w:p>
    <w:p w:rsidR="001A1A3C" w:rsidRPr="001A1A3C" w:rsidRDefault="001A1A3C" w:rsidP="001A1A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List three details from the first few paragraphs that help you picture the setting.</w:t>
      </w: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What piece of furniture hides the door to the secret annex?</w:t>
      </w:r>
    </w:p>
    <w:p w:rsidR="001A1A3C" w:rsidRPr="001A1A3C" w:rsidRDefault="001A1A3C" w:rsidP="001A1A3C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Default="001A1A3C" w:rsidP="001A1A3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Identify Mr. Frank’s internal conflict on page 452.</w:t>
      </w:r>
    </w:p>
    <w:p w:rsidR="001A1A3C" w:rsidRDefault="001A1A3C" w:rsidP="001A1A3C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1A1A3C" w:rsidRDefault="001A1A3C" w:rsidP="001A1A3C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1A1A3C" w:rsidRDefault="001A1A3C" w:rsidP="001A1A3C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1A1A3C" w:rsidRPr="001A1A3C" w:rsidRDefault="001A1A3C" w:rsidP="001A1A3C">
      <w:pPr>
        <w:pStyle w:val="ListParagraph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</w:p>
    <w:p w:rsidR="001A1A3C" w:rsidRPr="001A1A3C" w:rsidRDefault="001A1A3C" w:rsidP="001A1A3C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What is the date of the diary entry that Mr. Frank begins to read?  How many years earlier is this date?</w:t>
      </w:r>
    </w:p>
    <w:p w:rsid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pStyle w:val="ListParagraph"/>
        <w:numPr>
          <w:ilvl w:val="0"/>
          <w:numId w:val="7"/>
        </w:numPr>
        <w:spacing w:after="20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At what point does the flashback begin in the play?</w:t>
      </w: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>Scene 2</w:t>
      </w:r>
    </w:p>
    <w:p w:rsidR="001A1A3C" w:rsidRPr="001A1A3C" w:rsidRDefault="001A1A3C" w:rsidP="001A1A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 xml:space="preserve">6. The yellow Star of David is </w:t>
      </w:r>
      <w:r w:rsidRPr="001A1A3C">
        <w:rPr>
          <w:rFonts w:ascii="Calibri" w:eastAsia="Times New Roman" w:hAnsi="Calibri" w:cs="Times New Roman"/>
          <w:b/>
          <w:bCs/>
          <w:color w:val="000000"/>
        </w:rPr>
        <w:t>conspicuous</w:t>
      </w:r>
      <w:r w:rsidRPr="001A1A3C">
        <w:rPr>
          <w:rFonts w:ascii="Calibri" w:eastAsia="Times New Roman" w:hAnsi="Calibri" w:cs="Times New Roman"/>
          <w:color w:val="000000"/>
        </w:rPr>
        <w:t xml:space="preserve"> on all of their clothes” (453). Define conspicuous.</w:t>
      </w: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>7. Identify the main external conflict the characters are facing.</w:t>
      </w:r>
    </w:p>
    <w:p w:rsid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>8. What do you think would be most difficult about living in hiding?</w:t>
      </w: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libri" w:eastAsia="Times New Roman" w:hAnsi="Calibri" w:cs="Times New Roman"/>
          <w:color w:val="000000"/>
        </w:rPr>
        <w:t xml:space="preserve">9. On page 458, which of the following statements describe Anne’s attitude toward the yellow Star of David that the Nazis have made all Jews wear? </w:t>
      </w:r>
      <w:r w:rsidRPr="001A1A3C">
        <w:rPr>
          <w:rFonts w:ascii="Calibri" w:eastAsia="Times New Roman" w:hAnsi="Calibri" w:cs="Times New Roman"/>
          <w:b/>
          <w:bCs/>
          <w:color w:val="FFE599"/>
        </w:rPr>
        <w:t> </w:t>
      </w:r>
    </w:p>
    <w:p w:rsidR="001A1A3C" w:rsidRPr="001A1A3C" w:rsidRDefault="001A1A3C" w:rsidP="001A1A3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She wants to throw it away because it stands for oppression.</w:t>
      </w:r>
    </w:p>
    <w:p w:rsidR="001A1A3C" w:rsidRPr="001A1A3C" w:rsidRDefault="001A1A3C" w:rsidP="001A1A3C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She cannot throw it away because it is a symbol of being Jewish.</w:t>
      </w:r>
    </w:p>
    <w:p w:rsidR="001A1A3C" w:rsidRDefault="001A1A3C" w:rsidP="001A1A3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</w:p>
    <w:p w:rsidR="001A1A3C" w:rsidRPr="001A1A3C" w:rsidRDefault="001A1A3C" w:rsidP="001A1A3C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10.   </w:t>
      </w:r>
      <w:r w:rsidRPr="001A1A3C">
        <w:rPr>
          <w:rFonts w:ascii="Calibri" w:eastAsia="Times New Roman" w:hAnsi="Calibri" w:cs="Times New Roman"/>
          <w:color w:val="000000"/>
        </w:rPr>
        <w:t>On page 458 we learn that Anne is going to think of her hiding place as a summer boarding house.  What does this reveal about Anne? (Indirect Characterization)</w:t>
      </w:r>
    </w:p>
    <w:p w:rsid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1A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A3C" w:rsidRPr="001A1A3C" w:rsidRDefault="001A1A3C" w:rsidP="006B1BAA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</w:rPr>
      </w:pPr>
      <w:r w:rsidRPr="001A1A3C">
        <w:rPr>
          <w:rFonts w:ascii="Calibri" w:eastAsia="Times New Roman" w:hAnsi="Calibri" w:cs="Times New Roman"/>
          <w:color w:val="000000"/>
        </w:rPr>
        <w:t>11. Predict…Do you think Anne and Peter will become friends?</w:t>
      </w:r>
    </w:p>
    <w:p w:rsidR="001A1A3C" w:rsidRDefault="001A1A3C" w:rsidP="006B1BA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1A1A3C">
        <w:rPr>
          <w:rFonts w:ascii="Calibri" w:eastAsia="Times New Roman" w:hAnsi="Calibri" w:cs="Times New Roman"/>
          <w:b/>
          <w:u w:val="single"/>
        </w:rPr>
        <w:lastRenderedPageBreak/>
        <w:t>Direct Characterization</w:t>
      </w:r>
      <w:r w:rsidRPr="001A1A3C">
        <w:rPr>
          <w:rFonts w:ascii="Calibri" w:eastAsia="Times New Roman" w:hAnsi="Calibri" w:cs="Times New Roman"/>
          <w:color w:val="000000"/>
        </w:rPr>
        <w:t>- Directly tells the reader about the character.  </w:t>
      </w:r>
      <w:r w:rsidRPr="001A1A3C">
        <w:rPr>
          <w:rFonts w:ascii="Calibri" w:eastAsia="Times New Roman" w:hAnsi="Calibri" w:cs="Times New Roman"/>
          <w:i/>
          <w:iCs/>
          <w:color w:val="000000"/>
        </w:rPr>
        <w:t>“Margaret is eighteen, beautiful, quiet, shy” (453).</w:t>
      </w:r>
    </w:p>
    <w:p w:rsidR="006B1BAA" w:rsidRPr="001A1A3C" w:rsidRDefault="006B1BAA" w:rsidP="006B1BAA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1A1A3C" w:rsidRDefault="001A1A3C" w:rsidP="006B1BA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1A1A3C">
        <w:rPr>
          <w:rFonts w:ascii="Calibri" w:eastAsia="Times New Roman" w:hAnsi="Calibri" w:cs="Times New Roman"/>
          <w:b/>
          <w:u w:val="single"/>
        </w:rPr>
        <w:t>Indirect Characterization</w:t>
      </w:r>
      <w:r w:rsidRPr="001A1A3C">
        <w:rPr>
          <w:rFonts w:ascii="Calibri" w:eastAsia="Times New Roman" w:hAnsi="Calibri" w:cs="Times New Roman"/>
          <w:color w:val="000000"/>
        </w:rPr>
        <w:t xml:space="preserve">- Shows things about the character through what they say, do, or through what others say about them. </w:t>
      </w:r>
      <w:r w:rsidRPr="001A1A3C">
        <w:rPr>
          <w:rFonts w:ascii="Calibri" w:eastAsia="Times New Roman" w:hAnsi="Calibri" w:cs="Times New Roman"/>
          <w:i/>
          <w:iCs/>
          <w:color w:val="000000"/>
        </w:rPr>
        <w:t> “You know the way I’m going to think of it here?  I’m going to think of it as a boardinghouse” (458).  </w:t>
      </w:r>
      <w:r w:rsidRPr="001A1A3C">
        <w:rPr>
          <w:rFonts w:ascii="Calibri" w:eastAsia="Times New Roman" w:hAnsi="Calibri" w:cs="Times New Roman"/>
          <w:b/>
          <w:bCs/>
          <w:color w:val="000000"/>
        </w:rPr>
        <w:t xml:space="preserve">Anne is optimistic. </w:t>
      </w:r>
    </w:p>
    <w:p w:rsidR="006B1BAA" w:rsidRPr="001A1A3C" w:rsidRDefault="006B1BAA" w:rsidP="006B1B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1A1A3C" w:rsidRDefault="001A1A3C" w:rsidP="006B1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A3C">
        <w:rPr>
          <w:rFonts w:ascii="Cambria" w:eastAsia="Times New Roman" w:hAnsi="Cambria" w:cs="Times New Roman"/>
          <w:color w:val="000000"/>
        </w:rPr>
        <w:t>Using direct and indirect characterization from the text, tell what conclusions you have drawn about each of the main characters.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4887"/>
        <w:gridCol w:w="3117"/>
      </w:tblGrid>
      <w:tr w:rsidR="001A1A3C" w:rsidRPr="001A1A3C" w:rsidTr="001A1A3C">
        <w:tc>
          <w:tcPr>
            <w:tcW w:w="1345" w:type="dxa"/>
          </w:tcPr>
          <w:p w:rsidR="001A1A3C" w:rsidRPr="001A1A3C" w:rsidRDefault="001A1A3C" w:rsidP="001A1A3C">
            <w:pPr>
              <w:spacing w:after="20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A1A3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Character</w:t>
            </w:r>
          </w:p>
        </w:tc>
        <w:tc>
          <w:tcPr>
            <w:tcW w:w="4888" w:type="dxa"/>
          </w:tcPr>
          <w:p w:rsidR="001A1A3C" w:rsidRP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Quote</w:t>
            </w:r>
          </w:p>
        </w:tc>
        <w:tc>
          <w:tcPr>
            <w:tcW w:w="3117" w:type="dxa"/>
          </w:tcPr>
          <w:p w:rsidR="001A1A3C" w:rsidRP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A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Conclusion</w:t>
            </w:r>
            <w:r w:rsidR="007D25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&amp; Direct or Indirect? </w:t>
            </w: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>Anne Frank-</w:t>
            </w: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i/>
                <w:iCs/>
                <w:color w:val="000000"/>
              </w:rPr>
              <w:t>“You know the way I’m going to think of it here?  I’m going to think of it as a boardinghouse” (458).  </w:t>
            </w: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A1A3C">
              <w:rPr>
                <w:rFonts w:ascii="Calibri" w:eastAsia="Times New Roman" w:hAnsi="Calibri" w:cs="Times New Roman"/>
                <w:b/>
                <w:bCs/>
                <w:color w:val="000000"/>
              </w:rPr>
              <w:t>Anne is optimistic.</w:t>
            </w:r>
          </w:p>
          <w:p w:rsidR="007D25A6" w:rsidRDefault="007D25A6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Indirect</w:t>
            </w: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>Margot Frank-</w:t>
            </w: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>Mr. Frank-</w:t>
            </w:r>
          </w:p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Pr="001A1A3C" w:rsidRDefault="001A1A3C" w:rsidP="001A1A3C">
            <w:pPr>
              <w:spacing w:after="200"/>
              <w:rPr>
                <w:rFonts w:ascii="Calibri" w:eastAsia="Times New Roman" w:hAnsi="Calibri" w:cs="Times New Roman"/>
                <w:color w:val="000000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>Mrs. Frank-</w:t>
            </w:r>
          </w:p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Peter Van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Daan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Calibri" w:eastAsia="Times New Roman" w:hAnsi="Calibri" w:cs="Times New Roman"/>
                <w:color w:val="000000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Mr. Van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Daan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A1A3C" w:rsidRPr="001A1A3C" w:rsidRDefault="001A1A3C" w:rsidP="001A1A3C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Mrs. Van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Daan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P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Dussel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Pr="001A1A3C" w:rsidRDefault="001A1A3C" w:rsidP="001A1A3C">
            <w:pPr>
              <w:spacing w:after="20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Miep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Gies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BAA" w:rsidRDefault="006B1BAA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A3C" w:rsidTr="001A1A3C">
        <w:tc>
          <w:tcPr>
            <w:tcW w:w="1345" w:type="dxa"/>
          </w:tcPr>
          <w:p w:rsidR="001A1A3C" w:rsidRP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A3C">
              <w:rPr>
                <w:rFonts w:ascii="Calibri" w:eastAsia="Times New Roman" w:hAnsi="Calibri" w:cs="Times New Roman"/>
                <w:color w:val="000000"/>
              </w:rPr>
              <w:t xml:space="preserve">Mr. </w:t>
            </w:r>
            <w:proofErr w:type="spellStart"/>
            <w:r w:rsidRPr="001A1A3C">
              <w:rPr>
                <w:rFonts w:ascii="Calibri" w:eastAsia="Times New Roman" w:hAnsi="Calibri" w:cs="Times New Roman"/>
                <w:color w:val="000000"/>
              </w:rPr>
              <w:t>Kraler</w:t>
            </w:r>
            <w:proofErr w:type="spellEnd"/>
            <w:r w:rsidRPr="001A1A3C"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1A1A3C" w:rsidRPr="001A1A3C" w:rsidRDefault="001A1A3C" w:rsidP="001A1A3C">
            <w:pPr>
              <w:spacing w:after="20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88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A1A3C" w:rsidRDefault="001A1A3C" w:rsidP="001A1A3C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D22" w:rsidRDefault="00815D22"/>
    <w:sectPr w:rsidR="0081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3C" w:rsidRDefault="001A1A3C" w:rsidP="001A1A3C">
      <w:pPr>
        <w:spacing w:after="0" w:line="240" w:lineRule="auto"/>
      </w:pPr>
      <w:r>
        <w:separator/>
      </w:r>
    </w:p>
  </w:endnote>
  <w:endnote w:type="continuationSeparator" w:id="0">
    <w:p w:rsidR="001A1A3C" w:rsidRDefault="001A1A3C" w:rsidP="001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43" w:rsidRDefault="008B0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43" w:rsidRDefault="008B00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43" w:rsidRDefault="008B00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3C" w:rsidRDefault="001A1A3C" w:rsidP="001A1A3C">
      <w:pPr>
        <w:spacing w:after="0" w:line="240" w:lineRule="auto"/>
      </w:pPr>
      <w:r>
        <w:separator/>
      </w:r>
    </w:p>
  </w:footnote>
  <w:footnote w:type="continuationSeparator" w:id="0">
    <w:p w:rsidR="001A1A3C" w:rsidRDefault="001A1A3C" w:rsidP="001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43" w:rsidRDefault="008B0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A3C" w:rsidRDefault="001A1A3C">
    <w:pPr>
      <w:pStyle w:val="Header"/>
    </w:pPr>
    <w:r>
      <w:t xml:space="preserve">Name: ______________________________ Class #: __________ Due </w:t>
    </w:r>
    <w:r w:rsidR="008B0043">
      <w:t>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43" w:rsidRDefault="008B0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3C6"/>
    <w:multiLevelType w:val="multilevel"/>
    <w:tmpl w:val="ADC60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2FC4"/>
    <w:multiLevelType w:val="multilevel"/>
    <w:tmpl w:val="62A25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309CA"/>
    <w:multiLevelType w:val="hybridMultilevel"/>
    <w:tmpl w:val="B4D282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340A"/>
    <w:multiLevelType w:val="multilevel"/>
    <w:tmpl w:val="2786B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726CC"/>
    <w:multiLevelType w:val="multilevel"/>
    <w:tmpl w:val="3A70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02A5F"/>
    <w:multiLevelType w:val="multilevel"/>
    <w:tmpl w:val="00F2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83D2E"/>
    <w:multiLevelType w:val="multilevel"/>
    <w:tmpl w:val="85C8E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C"/>
    <w:rsid w:val="001A1A3C"/>
    <w:rsid w:val="006B1BAA"/>
    <w:rsid w:val="007D25A6"/>
    <w:rsid w:val="00815D22"/>
    <w:rsid w:val="008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96C0"/>
  <w15:chartTrackingRefBased/>
  <w15:docId w15:val="{47385187-4663-4907-9767-AAD17C44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3C"/>
  </w:style>
  <w:style w:type="paragraph" w:styleId="Footer">
    <w:name w:val="footer"/>
    <w:basedOn w:val="Normal"/>
    <w:link w:val="FooterChar"/>
    <w:uiPriority w:val="99"/>
    <w:unhideWhenUsed/>
    <w:rsid w:val="001A1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3C"/>
  </w:style>
  <w:style w:type="paragraph" w:styleId="ListParagraph">
    <w:name w:val="List Paragraph"/>
    <w:basedOn w:val="Normal"/>
    <w:uiPriority w:val="34"/>
    <w:qFormat/>
    <w:rsid w:val="001A1A3C"/>
    <w:pPr>
      <w:ind w:left="720"/>
      <w:contextualSpacing/>
    </w:pPr>
  </w:style>
  <w:style w:type="table" w:styleId="TableGrid">
    <w:name w:val="Table Grid"/>
    <w:basedOn w:val="TableNormal"/>
    <w:uiPriority w:val="39"/>
    <w:rsid w:val="001A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3</cp:revision>
  <dcterms:created xsi:type="dcterms:W3CDTF">2016-11-29T12:17:00Z</dcterms:created>
  <dcterms:modified xsi:type="dcterms:W3CDTF">2017-01-31T21:24:00Z</dcterms:modified>
</cp:coreProperties>
</file>